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KLAUZULA INFORMACYJNA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Mając na celu spełnienie obowiązku informacyjnego wynikającego z przepisów prawa chcę poinformować o najważniejszych kwestiach związanych z przetwarzaniem przez Amandę Majewsk</w:t>
      </w:r>
      <w:r w:rsidDel="00000000" w:rsidR="00000000" w:rsidRPr="00000000">
        <w:rPr>
          <w:rFonts w:ascii="Georgia" w:cs="Georgia" w:eastAsia="Georgia" w:hAnsi="Georgia"/>
          <w:sz w:val="22"/>
          <w:szCs w:val="22"/>
          <w:rtl w:val="0"/>
        </w:rPr>
        <w:t xml:space="preserve">ą</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sz w:val="22"/>
          <w:szCs w:val="22"/>
          <w:rtl w:val="0"/>
        </w:rPr>
        <w:t xml:space="preserve">Rock on Diet)</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Pana/Pani danych osobowych.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Zachęcam</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do zapoznania się z poniższymi informacjami.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ADMINISTRATOR DANYCH OSOBOWYCH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Administratorem Pana/Pani danych osobowych jest</w:t>
      </w:r>
      <w:r w:rsidDel="00000000" w:rsidR="00000000" w:rsidRPr="00000000">
        <w:rPr>
          <w:rFonts w:ascii="Georgia" w:cs="Georgia" w:eastAsia="Georgia" w:hAnsi="Georgia"/>
          <w:sz w:val="22"/>
          <w:szCs w:val="22"/>
          <w:rtl w:val="0"/>
        </w:rPr>
        <w:t xml:space="preserve"> Amanda Majewska</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prowadząca działalność </w:t>
      </w:r>
      <w:r w:rsidDel="00000000" w:rsidR="00000000" w:rsidRPr="00000000">
        <w:rPr>
          <w:rFonts w:ascii="Georgia" w:cs="Georgia" w:eastAsia="Georgia" w:hAnsi="Georgia"/>
          <w:sz w:val="22"/>
          <w:szCs w:val="22"/>
          <w:rtl w:val="0"/>
        </w:rPr>
        <w:t xml:space="preserve">nierejestrowaną</w:t>
      </w:r>
      <w:r w:rsidDel="00000000" w:rsidR="00000000" w:rsidRPr="00000000">
        <w:rPr>
          <w:rFonts w:ascii="Georgia" w:cs="Georgia" w:eastAsia="Georgia" w:hAnsi="Georgia"/>
          <w:sz w:val="22"/>
          <w:szCs w:val="22"/>
          <w:rtl w:val="0"/>
        </w:rPr>
        <w:t xml:space="preserve"> online</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pod nazwą</w:t>
      </w:r>
      <w:r w:rsidDel="00000000" w:rsidR="00000000" w:rsidRPr="00000000">
        <w:rPr>
          <w:rFonts w:ascii="Georgia" w:cs="Georgia" w:eastAsia="Georgia" w:hAnsi="Georgia"/>
          <w:sz w:val="22"/>
          <w:szCs w:val="22"/>
          <w:rtl w:val="0"/>
        </w:rPr>
        <w:t xml:space="preserve"> Rock on Diet.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sprawach związanych z Pana/Pani danymi proszę kontaktować się poprzez e-</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mail</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sz w:val="22"/>
          <w:szCs w:val="22"/>
          <w:rtl w:val="0"/>
        </w:rPr>
        <w:t xml:space="preserve">amanda.majewska@rockondiet.pl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ZAKRES PRZETWARZANYCH DANYCH OSOBOWYCH</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związku z korzystaniem przez Pana/Panią z usług dietetycznych prowadzonych przez </w:t>
      </w:r>
      <w:r w:rsidDel="00000000" w:rsidR="00000000" w:rsidRPr="00000000">
        <w:rPr>
          <w:rFonts w:ascii="Georgia" w:cs="Georgia" w:eastAsia="Georgia" w:hAnsi="Georgia"/>
          <w:sz w:val="22"/>
          <w:szCs w:val="22"/>
          <w:rtl w:val="0"/>
        </w:rPr>
        <w:t xml:space="preserve">Rock on Diet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będę przetwarzać następujące Pana/Pani dane osobowe: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imię (imiona) i nazwisko,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datę urodzenia,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oznaczenie płci,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numer telefonu,</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adres e-mail,</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dane o stanie zdrowia, w tym w szczególności dane, które mogą być ujawnione podczas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konsultacji z dietetykiem, psychodietetykiem lub dietetykiem klinicznym, dane dotyczące przebytych chorób, dane dotyczące przyjmowanych leków, dane dotyczące uzależnień,</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inne dane, które mogą być ujawnione podczas konsultacji z dietetykiem, psychodietetykiem lub dietetykiem klinicznym, w tym dane stanowiące dane szczególnej kategorii (tzw. dane wrażliwe), tj.  dane ujawniające pochodzenie rasowe lub etniczne, poglądy polityczne, przekonania religijne lub światopoglądowe, przynależność do związków zawodowych oraz dane dotyczące seksualności lub orientacji seksualnej.</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CELE I PODSTAWY PRAWNE PRZETWARZANIA DANYCH OSOBOWYCH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przypadku korzystania przez Pana/Pani z usług </w:t>
      </w:r>
      <w:r w:rsidDel="00000000" w:rsidR="00000000" w:rsidRPr="00000000">
        <w:rPr>
          <w:rFonts w:ascii="Georgia" w:cs="Georgia" w:eastAsia="Georgia" w:hAnsi="Georgia"/>
          <w:sz w:val="22"/>
          <w:szCs w:val="22"/>
          <w:rtl w:val="0"/>
        </w:rPr>
        <w:t xml:space="preserve">Rock on Diet</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 zakresie usług dietetycznych Administrator przetwarza dane osobowe na podstawie: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6 ust. 1 lit. c) RODO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 celu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wypełnienia obowiązków prawnych ciążących</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na Administratorze z mocy przepisów regulujących świadczenie usług dietetyka oraz prawa podatkowego i ustawy o rachunkowości,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6 ust. 1 lit. b) RODO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 celu wykonania umowy</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o świadczenie usług dietetycznych, której stroną jest Pan/Pani lub do podjęcia działań na żądanie Pana/Pani przed zawarciem umowy,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6 ust. 1 lit. f) RODO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 celu realizacji uzasadnionego interesu Administratora</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 postaci ustalenia, dochodzenia lub obrony przed roszczeniami, które mogą wynikać z świadczenia przez Administratora usług lub z zawartej umowy,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6 ust. 1 lit. f) RODO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 celu realizacji prawnie uzasadnionego interesu Administratora</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 postaci odpowiedzi na zapytania oraz wnioski kierowane do Administratora różnymi kanałami komunikacji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e-mail, komunikatory, social media, telefon).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odniesieniu do danych osobowych o stanie zdrowia (dane wrażliwe) oraz innych danych, które mogą być ujawnione podczas konsultacji przetwarzanie następuje na podstawie: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art. 9 ust. 2 lit. a) RODO na </w:t>
      </w:r>
      <w:r w:rsidDel="00000000" w:rsidR="00000000" w:rsidRPr="00000000">
        <w:rPr>
          <w:rFonts w:ascii="Georgia" w:cs="Georgia" w:eastAsia="Georgia" w:hAnsi="Georgia"/>
          <w:sz w:val="22"/>
          <w:szCs w:val="22"/>
          <w:rtl w:val="0"/>
        </w:rPr>
        <w:t xml:space="preserve">podstawie</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wyraźnej zgody</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Pana/Pani w celu świadczenia na jego/jej rzecz usług dietetycznych,</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9 ust. 2 lit. c) RODO gdy jest to niezbędne do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ochrony Pana/Pani żywotnych interesów</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lub innej osoby fizycznej, a osoba, której dane dotyczą, jest fizycznie lub prawnie niezdolna do wyrażenia zgody;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art. 9 ust. 2 lit. f) RODO gdy to jest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niezbędne do ustalenia, dochodzenia lub obrony roszczeń</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lub w ramach sprawowania wymiaru sprawiedliwości przez sądy.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OKRES PRZETWARZANIA DANYCH</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Dane osobowe są przetwarzane nie dłużej, niż jest to niezbędne do osiągnięcia celu jakim jest realizacja umowy i nie dłużej niż wymagają tego przepisy prawa.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UDOSTĘPNIANIE DANYCH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Dane osobowe udostępnione przez Panią/Pana nie będą podlegały udostępnieniu podmiotom trzecim z wyłączeniem instytucji upoważnionych z mocy prawa oraz podmiotów, z którymi Administrator danych, zawarł porozumienie powierzenia, celem wykonania żądanego świadczenia, np.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usługi księgowe</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usługi hostingowe na prowadzenie strony internetowej,</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usługi prawnicze</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INSPEKTOR OCHRONY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DANYCH</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Administrator danych podjął decyzję o niepowoływaniu Inspektora Ochrony Danych Osobowych. Jego zadania i funkcje pełni Administrator danych, z którym można skontaktować się mailowo na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adres</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t>
      </w:r>
      <w:r w:rsidDel="00000000" w:rsidR="00000000" w:rsidRPr="00000000">
        <w:rPr>
          <w:rFonts w:ascii="Georgia" w:cs="Georgia" w:eastAsia="Georgia" w:hAnsi="Georgia"/>
          <w:sz w:val="22"/>
          <w:szCs w:val="22"/>
          <w:rtl w:val="0"/>
        </w:rPr>
        <w:t xml:space="preserve"> amanda.majewska@rockondiet.pl</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UPRAWNIENIA PODMIOTU DANYCH</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Na podstawie przepisów RODO posiada Pani/Pan prawo:</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dostępu do treści swoich danych osobowych,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sprostowania danych, </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usunięcia danych,</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ograniczenia ich przetwarzania,</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przypadku, gdy dane osobowe są przetwarzane na podstawie zgody Panu, Pani przysługuje prawo do cofnięcia zgody w dowolnym momencie poprzez złożenie Administratorowi oświadczenia w tym zakresie. Cofnięcie udzielonej zgody pozostaje bez wpływu na zgodność z prawem przetwarzania, którego dokonano na podstawie zgody przed jej cofnięciem,</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wniesienia  skargi  do  Prezesa   Urzędu   Ochrony   Danych   Osobowych,  gdy uzna Pani/Pan, iż przetwarzanie danych osobowych narusza przepisy RODO.</w:t>
        <w:br w:type="textWrapping"/>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OBOWIĄZEK PODANIA DANYCH OSOBOWYCH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Podanie danych osobowych w przypadkach, gdy ich przetwarzanie oparte jest na art. 6 ust. 1 lit. c) RODO jest obowiązkiem wynikającym z przepisów prawa. Podanie danych osobowych w pozostałych przypadkach jest dobrowolne, jednakże odmowa ich podania będzie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uniemożliwiała</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Administratorowi świadczenie usług dietetycznych.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PRZEKAZYWANIE DO PAŃSTWA TRZECIEGO</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Administrator informuje, że co do zasady nie będzie przekazywał danych osobowych Podmiotu danych poza Europejski Obszar Gospodarczy.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Jednakże w zakresie świadczenia usług dietetycznych na odległość</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tj. za pośrednictwem urządzeń służących do wideokonferencji Administrator</w:t>
      </w:r>
      <w:r w:rsidDel="00000000" w:rsidR="00000000" w:rsidRPr="00000000">
        <w:rPr>
          <w:rFonts w:ascii="Georgia" w:cs="Georgia" w:eastAsia="Georgia" w:hAnsi="Georgia"/>
          <w:i w:val="0"/>
          <w:smallCaps w:val="0"/>
          <w:strike w:val="0"/>
          <w:color w:val="000000"/>
          <w:sz w:val="22"/>
          <w:szCs w:val="22"/>
          <w:u w:val="none"/>
          <w:vertAlign w:val="baseline"/>
          <w:rtl w:val="0"/>
        </w:rPr>
        <w:t xml:space="preserve"> </w:t>
      </w:r>
      <w:r w:rsidDel="00000000" w:rsidR="00000000" w:rsidRPr="00000000">
        <w:rPr>
          <w:rFonts w:ascii="Georgia" w:cs="Georgia" w:eastAsia="Georgia" w:hAnsi="Georgia"/>
          <w:i w:val="0"/>
          <w:smallCaps w:val="0"/>
          <w:strike w:val="0"/>
          <w:color w:val="000000"/>
          <w:sz w:val="22"/>
          <w:szCs w:val="22"/>
          <w:u w:val="none"/>
          <w:vertAlign w:val="baseline"/>
          <w:rtl w:val="0"/>
        </w:rPr>
        <w:t xml:space="preserve">korzysta</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z narzędzi, których serwery znajdują się poza Unią Europejską. Dostawca konkretnego narzędzia (aplikacji, platformy) gwarantuje odpowiedni poziom ochrony i bezpieczeństwa danych osobowych obowiązujących w Unii Europejskiej. Dotyczy to:</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sz w:val="22"/>
          <w:szCs w:val="22"/>
          <w:rtl w:val="0"/>
        </w:rPr>
        <w:t xml:space="preserve">Google Meet</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 platforma do porozumiewania się na odległość w celu prowadzenia konsultacji online,</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sz w:val="22"/>
          <w:szCs w:val="22"/>
          <w:rtl w:val="0"/>
        </w:rPr>
        <w:t xml:space="preserve">Gmail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platforma do wysyłki newslettera i e-mail marketingu,</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Google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LLC - narzędzie pomiarowe i marketingowe Google.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AUTOMATYZACJA</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Pani/Pana dane osobowe nie będą przetwarzane w sposób zautomatyzowany w rozumieniu RODO.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KONTAKT Z ADMINISTRATOREM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 sprawach związanych z przetwarzaniem danych osobowych może Pan/Pani kontaktować się z Administratorem wysyłając pismo za pośrednictwem poczty elektronicznej na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adres</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sz w:val="22"/>
          <w:szCs w:val="22"/>
          <w:rtl w:val="0"/>
        </w:rPr>
        <w:t xml:space="preserve">amanda.majewska@rockondiet.pl</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92m9vjh6tz2y" w:id="0"/>
      <w:bookmarkEnd w:id="0"/>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line="276" w:lineRule="auto"/>
      <w:jc w:val="center"/>
      <w:rPr/>
    </w:pPr>
    <w:r w:rsidDel="00000000" w:rsidR="00000000" w:rsidRPr="00000000">
      <w:rPr>
        <w:rFonts w:ascii="Georgia" w:cs="Georgia" w:eastAsia="Georgia" w:hAnsi="Georgia"/>
        <w:sz w:val="36"/>
        <w:szCs w:val="36"/>
      </w:rPr>
      <w:drawing>
        <wp:inline distB="114300" distT="114300" distL="114300" distR="114300">
          <wp:extent cx="1736061" cy="16339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6061" cy="1633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name w:val="Normalny"/>
    <w:next w:val="Normalny"/>
    <w:autoRedefine w:val="0"/>
    <w:hidden w:val="0"/>
    <w:qFormat w:val="0"/>
    <w:pPr>
      <w:suppressAutoHyphens w:val="1"/>
      <w:spacing w:after="160" w:line="259" w:lineRule="auto"/>
      <w:ind w:leftChars="-1" w:rightChars="0" w:firstLineChars="-1"/>
      <w:textDirection w:val="btLr"/>
      <w:textAlignment w:val="top"/>
      <w:outlineLvl w:val="0"/>
    </w:pPr>
    <w:rPr>
      <w:w w:val="100"/>
      <w:kern w:val="20"/>
      <w:position w:val="-1"/>
      <w:effect w:val="none"/>
      <w:vertAlign w:val="baseline"/>
      <w:cs w:val="0"/>
      <w:em w:val="none"/>
      <w:lang w:bidi="ar-SA" w:eastAsia="en-US" w:val="pl-PL"/>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character" w:styleId="Odwołaniedokomentarza">
    <w:name w:val="Odwołanie do komentarza"/>
    <w:next w:val="Odwołaniedokomentarza"/>
    <w:autoRedefine w:val="0"/>
    <w:hidden w:val="0"/>
    <w:qFormat w:val="1"/>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1"/>
    <w:pPr>
      <w:suppressAutoHyphens w:val="1"/>
      <w:spacing w:after="160" w:line="259" w:lineRule="auto"/>
      <w:ind w:leftChars="-1" w:rightChars="0" w:firstLineChars="-1"/>
      <w:textDirection w:val="btLr"/>
      <w:textAlignment w:val="top"/>
      <w:outlineLvl w:val="0"/>
    </w:pPr>
    <w:rPr>
      <w:w w:val="100"/>
      <w:kern w:val="20"/>
      <w:position w:val="-1"/>
      <w:effect w:val="none"/>
      <w:vertAlign w:val="baseline"/>
      <w:cs w:val="0"/>
      <w:em w:val="none"/>
      <w:lang w:bidi="ar-SA" w:eastAsia="en-US" w:val="pl-PL"/>
    </w:rPr>
  </w:style>
  <w:style w:type="character" w:styleId="TekstkomentarzaZnak">
    <w:name w:val="Tekst komentarza Znak"/>
    <w:next w:val="TekstkomentarzaZnak"/>
    <w:autoRedefine w:val="0"/>
    <w:hidden w:val="0"/>
    <w:qFormat w:val="0"/>
    <w:rPr>
      <w:w w:val="100"/>
      <w:kern w:val="20"/>
      <w:position w:val="-1"/>
      <w:effect w:val="none"/>
      <w:vertAlign w:val="baseline"/>
      <w:cs w:val="0"/>
      <w:em w:val="none"/>
      <w:lang w:eastAsia="en-US"/>
    </w:rPr>
  </w:style>
  <w:style w:type="paragraph" w:styleId="Tematkomentarza">
    <w:name w:val="Temat komentarza"/>
    <w:basedOn w:val="Tekstkomentarza"/>
    <w:next w:val="Tekstkomentarza"/>
    <w:autoRedefine w:val="0"/>
    <w:hidden w:val="0"/>
    <w:qFormat w:val="1"/>
    <w:pPr>
      <w:suppressAutoHyphens w:val="1"/>
      <w:spacing w:after="160" w:line="259" w:lineRule="auto"/>
      <w:ind w:leftChars="-1" w:rightChars="0" w:firstLineChars="-1"/>
      <w:textDirection w:val="btLr"/>
      <w:textAlignment w:val="top"/>
      <w:outlineLvl w:val="0"/>
    </w:pPr>
    <w:rPr>
      <w:b w:val="1"/>
      <w:bCs w:val="1"/>
      <w:w w:val="100"/>
      <w:kern w:val="20"/>
      <w:position w:val="-1"/>
      <w:effect w:val="none"/>
      <w:vertAlign w:val="baseline"/>
      <w:cs w:val="0"/>
      <w:em w:val="none"/>
      <w:lang w:bidi="ar-SA" w:eastAsia="en-US" w:val="pl-PL"/>
    </w:rPr>
  </w:style>
  <w:style w:type="character" w:styleId="TematkomentarzaZnak">
    <w:name w:val="Temat komentarza Znak"/>
    <w:next w:val="TematkomentarzaZnak"/>
    <w:autoRedefine w:val="0"/>
    <w:hidden w:val="0"/>
    <w:qFormat w:val="0"/>
    <w:rPr>
      <w:b w:val="1"/>
      <w:bCs w:val="1"/>
      <w:w w:val="100"/>
      <w:kern w:val="20"/>
      <w:position w:val="-1"/>
      <w:effect w:val="none"/>
      <w:vertAlign w:val="baseline"/>
      <w:cs w:val="0"/>
      <w:em w:val="none"/>
      <w:lang w:eastAsia="en-US"/>
    </w:rPr>
  </w:style>
  <w:style w:type="paragraph" w:styleId="Normalny(Web)">
    <w:name w:val="Normalny (Web)"/>
    <w:basedOn w:val="Normalny"/>
    <w:next w:val="Normalny(Web)"/>
    <w:autoRedefine w:val="0"/>
    <w:hidden w:val="0"/>
    <w:qFormat w:val="1"/>
    <w:pPr>
      <w:suppressAutoHyphens w:val="1"/>
      <w:spacing w:after="160" w:line="259" w:lineRule="auto"/>
      <w:ind w:leftChars="-1" w:rightChars="0" w:firstLineChars="-1"/>
      <w:textDirection w:val="btLr"/>
      <w:textAlignment w:val="top"/>
      <w:outlineLvl w:val="0"/>
    </w:pPr>
    <w:rPr>
      <w:rFonts w:ascii="Times New Roman" w:cs="Times New Roman" w:hAnsi="Times New Roman"/>
      <w:w w:val="100"/>
      <w:kern w:val="20"/>
      <w:position w:val="-1"/>
      <w:sz w:val="24"/>
      <w:szCs w:val="24"/>
      <w:effect w:val="none"/>
      <w:vertAlign w:val="baseline"/>
      <w:cs w:val="0"/>
      <w:em w:val="none"/>
      <w:lang w:bidi="ar-SA" w:eastAsia="en-US"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Wvq9v1O+dSj/Zu9o5xkPIWL+g==">CgMxLjAyDmguOTJtOXZqaDZ0ejJ5OAByITE1ZXNRMC16THY1Ujk5MXJGbDZwVXNvcXYyNHMwS284dQ==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2023-10-19T16:46:00Z</dcterms:created>
  <dc:creator>Małgorzata Moczulska</dc:creator>
</cp:coreProperties>
</file>